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823D" w14:textId="3178FBE7" w:rsidR="00D07608" w:rsidRDefault="002F4F7C" w:rsidP="00D07608">
      <w:pPr>
        <w:pStyle w:val="Title"/>
        <w:rPr>
          <w:sz w:val="52"/>
          <w:szCs w:val="52"/>
          <w:lang w:val="fr-FR"/>
        </w:rPr>
      </w:pPr>
      <w:r w:rsidRPr="0050439A">
        <w:rPr>
          <w:sz w:val="52"/>
          <w:szCs w:val="52"/>
          <w:lang w:val="fr-FR"/>
        </w:rPr>
        <w:t>PAD</w:t>
      </w:r>
      <w:r w:rsidR="00613C15" w:rsidRPr="0050439A">
        <w:rPr>
          <w:sz w:val="52"/>
          <w:szCs w:val="52"/>
          <w:lang w:val="fr-FR"/>
        </w:rPr>
        <w:t xml:space="preserve"> </w:t>
      </w:r>
      <w:r w:rsidRPr="0050439A">
        <w:rPr>
          <w:sz w:val="52"/>
          <w:szCs w:val="52"/>
          <w:lang w:val="fr-FR"/>
        </w:rPr>
        <w:t>Loi</w:t>
      </w:r>
      <w:r w:rsidR="00613C15" w:rsidRPr="0050439A">
        <w:rPr>
          <w:sz w:val="52"/>
          <w:szCs w:val="52"/>
          <w:lang w:val="fr-FR"/>
        </w:rPr>
        <w:t xml:space="preserve"> </w:t>
      </w:r>
      <w:r w:rsidR="1C012E52" w:rsidRPr="0050439A">
        <w:rPr>
          <w:sz w:val="52"/>
          <w:szCs w:val="52"/>
          <w:lang w:val="fr-FR"/>
        </w:rPr>
        <w:t>–</w:t>
      </w:r>
      <w:r w:rsidR="00613C15" w:rsidRPr="0050439A">
        <w:rPr>
          <w:sz w:val="52"/>
          <w:szCs w:val="52"/>
          <w:lang w:val="fr-FR"/>
        </w:rPr>
        <w:t xml:space="preserve"> </w:t>
      </w:r>
      <w:r w:rsidR="1C012E52" w:rsidRPr="0050439A">
        <w:rPr>
          <w:sz w:val="52"/>
          <w:szCs w:val="52"/>
          <w:lang w:val="fr-FR"/>
        </w:rPr>
        <w:t>Lettre</w:t>
      </w:r>
      <w:r w:rsidR="00613C15" w:rsidRPr="0050439A">
        <w:rPr>
          <w:sz w:val="52"/>
          <w:szCs w:val="52"/>
          <w:lang w:val="fr-FR"/>
        </w:rPr>
        <w:t xml:space="preserve"> </w:t>
      </w:r>
      <w:r w:rsidR="00C069D9" w:rsidRPr="0050439A">
        <w:rPr>
          <w:sz w:val="52"/>
          <w:szCs w:val="52"/>
          <w:lang w:val="fr-FR"/>
        </w:rPr>
        <w:t>citoyenne</w:t>
      </w:r>
      <w:r w:rsidR="00D07608">
        <w:rPr>
          <w:sz w:val="52"/>
          <w:szCs w:val="52"/>
          <w:lang w:val="fr-FR"/>
        </w:rPr>
        <w:tab/>
      </w:r>
      <w:r w:rsidR="00D07608">
        <w:rPr>
          <w:sz w:val="52"/>
          <w:szCs w:val="52"/>
          <w:lang w:val="fr-FR"/>
        </w:rPr>
        <w:tab/>
      </w:r>
      <w:r w:rsidR="00D07608">
        <w:rPr>
          <w:noProof/>
          <w:sz w:val="52"/>
          <w:szCs w:val="52"/>
        </w:rPr>
        <w:drawing>
          <wp:inline distT="0" distB="0" distL="0" distR="0" wp14:anchorId="29BA19E9" wp14:editId="5889ACB4">
            <wp:extent cx="2451735" cy="148463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i 130 - La Libre du - 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59" cy="163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064A3" w14:textId="77777777" w:rsidR="009128FB" w:rsidRPr="009128FB" w:rsidRDefault="009128FB" w:rsidP="009128FB">
      <w:pPr>
        <w:pStyle w:val="Heading1"/>
        <w:spacing w:before="0" w:line="259" w:lineRule="auto"/>
        <w:rPr>
          <w:b/>
          <w:bCs/>
          <w:sz w:val="18"/>
          <w:szCs w:val="18"/>
          <w:lang w:val="fr-FR"/>
        </w:rPr>
      </w:pPr>
    </w:p>
    <w:p w14:paraId="49F25F52" w14:textId="604F854A" w:rsidR="003B6A3A" w:rsidRPr="003B6A3A" w:rsidRDefault="753AEA2A" w:rsidP="009128FB">
      <w:pPr>
        <w:pStyle w:val="Heading1"/>
        <w:spacing w:before="0" w:line="259" w:lineRule="auto"/>
        <w:rPr>
          <w:b/>
          <w:bCs/>
          <w:lang w:val="fr-FR"/>
        </w:rPr>
      </w:pPr>
      <w:r w:rsidRPr="0050439A">
        <w:rPr>
          <w:b/>
          <w:bCs/>
          <w:lang w:val="fr-FR"/>
        </w:rPr>
        <w:t>Contexte</w:t>
      </w:r>
    </w:p>
    <w:p w14:paraId="3FCDA667" w14:textId="132AFD28" w:rsidR="0066013B" w:rsidRPr="0050439A" w:rsidRDefault="0066013B" w:rsidP="009128FB">
      <w:pPr>
        <w:jc w:val="both"/>
        <w:rPr>
          <w:color w:val="222222"/>
          <w:sz w:val="20"/>
          <w:szCs w:val="20"/>
          <w:lang w:val="fr-FR"/>
        </w:rPr>
      </w:pPr>
      <w:r w:rsidRPr="0050439A">
        <w:rPr>
          <w:color w:val="222222"/>
          <w:sz w:val="20"/>
          <w:szCs w:val="20"/>
          <w:lang w:val="fr-FR"/>
        </w:rPr>
        <w:t>Le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PAD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Loi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(</w:t>
      </w:r>
      <w:r w:rsidRPr="0050439A">
        <w:rPr>
          <w:b/>
          <w:bCs/>
          <w:color w:val="222222"/>
          <w:sz w:val="20"/>
          <w:szCs w:val="20"/>
          <w:lang w:val="fr-FR"/>
        </w:rPr>
        <w:t>P</w:t>
      </w:r>
      <w:r w:rsidRPr="0050439A">
        <w:rPr>
          <w:color w:val="222222"/>
          <w:sz w:val="20"/>
          <w:szCs w:val="20"/>
          <w:lang w:val="fr-FR"/>
        </w:rPr>
        <w:t>lan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d’</w:t>
      </w:r>
      <w:r w:rsidR="00F879F5" w:rsidRPr="0050439A">
        <w:rPr>
          <w:b/>
          <w:bCs/>
          <w:color w:val="222222"/>
          <w:sz w:val="20"/>
          <w:szCs w:val="20"/>
          <w:lang w:val="fr-FR"/>
        </w:rPr>
        <w:t>A</w:t>
      </w:r>
      <w:r w:rsidR="00F879F5" w:rsidRPr="0050439A">
        <w:rPr>
          <w:color w:val="222222"/>
          <w:sz w:val="20"/>
          <w:szCs w:val="20"/>
          <w:lang w:val="fr-FR"/>
        </w:rPr>
        <w:t>ménagement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b/>
          <w:bCs/>
          <w:color w:val="222222"/>
          <w:sz w:val="20"/>
          <w:szCs w:val="20"/>
          <w:lang w:val="fr-FR"/>
        </w:rPr>
        <w:t>D</w:t>
      </w:r>
      <w:r w:rsidR="00F879F5" w:rsidRPr="0050439A">
        <w:rPr>
          <w:color w:val="222222"/>
          <w:sz w:val="20"/>
          <w:szCs w:val="20"/>
          <w:lang w:val="fr-FR"/>
        </w:rPr>
        <w:t>irecteur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rue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Loi</w:t>
      </w:r>
      <w:r w:rsidR="00EA3DEE" w:rsidRPr="0050439A">
        <w:rPr>
          <w:color w:val="222222"/>
          <w:sz w:val="20"/>
          <w:szCs w:val="20"/>
          <w:lang w:val="fr-FR"/>
        </w:rPr>
        <w:t>)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est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un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71E08" w:rsidRPr="0050439A">
        <w:rPr>
          <w:color w:val="222222"/>
          <w:sz w:val="20"/>
          <w:szCs w:val="20"/>
          <w:lang w:val="fr-FR"/>
        </w:rPr>
        <w:t>outil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A3DEE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A3DEE" w:rsidRPr="0050439A">
        <w:rPr>
          <w:color w:val="222222"/>
          <w:sz w:val="20"/>
          <w:szCs w:val="20"/>
          <w:lang w:val="fr-FR"/>
        </w:rPr>
        <w:t>planification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urbaine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A3DEE" w:rsidRPr="0050439A">
        <w:rPr>
          <w:color w:val="222222"/>
          <w:sz w:val="20"/>
          <w:szCs w:val="20"/>
          <w:lang w:val="fr-FR"/>
        </w:rPr>
        <w:t>qui</w:t>
      </w:r>
      <w:r w:rsidR="002501F9" w:rsidRPr="0050439A">
        <w:rPr>
          <w:color w:val="222222"/>
          <w:sz w:val="20"/>
          <w:szCs w:val="20"/>
          <w:lang w:val="fr-FR"/>
        </w:rPr>
        <w:t>,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une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fois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adopté,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constituera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71E08"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71E08" w:rsidRPr="0050439A">
        <w:rPr>
          <w:color w:val="222222"/>
          <w:sz w:val="20"/>
          <w:szCs w:val="20"/>
          <w:lang w:val="fr-FR"/>
        </w:rPr>
        <w:t>base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71E08" w:rsidRPr="0050439A">
        <w:rPr>
          <w:color w:val="222222"/>
          <w:sz w:val="20"/>
          <w:szCs w:val="20"/>
          <w:lang w:val="fr-FR"/>
        </w:rPr>
        <w:t>du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développement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ultérieur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rue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Loi</w:t>
      </w:r>
      <w:r w:rsidR="004240DE">
        <w:rPr>
          <w:color w:val="222222"/>
          <w:sz w:val="20"/>
          <w:szCs w:val="20"/>
          <w:lang w:val="fr-FR"/>
        </w:rPr>
        <w:t>. Le PAD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permettra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déroger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à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tous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les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autres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cadres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réglementaires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color w:val="222222"/>
          <w:sz w:val="20"/>
          <w:szCs w:val="20"/>
          <w:lang w:val="fr-FR"/>
        </w:rPr>
        <w:t>urbanistiques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existants</w:t>
      </w:r>
      <w:r w:rsidR="002501F9" w:rsidRPr="0050439A">
        <w:rPr>
          <w:color w:val="222222"/>
          <w:sz w:val="20"/>
          <w:szCs w:val="20"/>
          <w:lang w:val="fr-FR"/>
        </w:rPr>
        <w:t>.</w:t>
      </w:r>
      <w:r w:rsidR="00613C15" w:rsidRPr="0050439A">
        <w:rPr>
          <w:color w:val="222222"/>
          <w:sz w:val="20"/>
          <w:szCs w:val="20"/>
          <w:lang w:val="fr-FR"/>
        </w:rPr>
        <w:t xml:space="preserve">  </w:t>
      </w:r>
      <w:r w:rsidR="004240DE">
        <w:rPr>
          <w:color w:val="222222"/>
          <w:sz w:val="20"/>
          <w:szCs w:val="20"/>
          <w:lang w:val="fr-FR"/>
        </w:rPr>
        <w:t>Apr</w:t>
      </w:r>
      <w:r w:rsidR="00E94733">
        <w:rPr>
          <w:rFonts w:ascii="Calibri" w:hAnsi="Calibri"/>
          <w:color w:val="222222"/>
          <w:sz w:val="20"/>
          <w:szCs w:val="20"/>
          <w:lang w:val="fr-FR"/>
        </w:rPr>
        <w:t>è</w:t>
      </w:r>
      <w:r w:rsidR="004240DE">
        <w:rPr>
          <w:color w:val="222222"/>
          <w:sz w:val="20"/>
          <w:szCs w:val="20"/>
          <w:lang w:val="fr-FR"/>
        </w:rPr>
        <w:t xml:space="preserve">s 40 ans de chantiers permanents, voilà qu’on planifie 30 </w:t>
      </w:r>
      <w:r w:rsidR="00E94733">
        <w:rPr>
          <w:rFonts w:ascii="Calibri" w:hAnsi="Calibri"/>
          <w:color w:val="222222"/>
          <w:sz w:val="20"/>
          <w:szCs w:val="20"/>
          <w:lang w:val="fr-FR"/>
        </w:rPr>
        <w:t>à</w:t>
      </w:r>
      <w:r w:rsidR="004240DE">
        <w:rPr>
          <w:color w:val="222222"/>
          <w:sz w:val="20"/>
          <w:szCs w:val="20"/>
          <w:lang w:val="fr-FR"/>
        </w:rPr>
        <w:t xml:space="preserve"> 40 ans de chantiers </w:t>
      </w:r>
      <w:r w:rsidR="00E94733">
        <w:rPr>
          <w:color w:val="222222"/>
          <w:sz w:val="20"/>
          <w:szCs w:val="20"/>
          <w:lang w:val="fr-FR"/>
        </w:rPr>
        <w:t>supplémentaires</w:t>
      </w:r>
      <w:r w:rsidR="004240DE" w:rsidRPr="0050439A">
        <w:rPr>
          <w:color w:val="222222"/>
          <w:sz w:val="20"/>
          <w:szCs w:val="20"/>
          <w:lang w:val="fr-FR"/>
        </w:rPr>
        <w:t xml:space="preserve"> !</w:t>
      </w:r>
    </w:p>
    <w:p w14:paraId="0854BA19" w14:textId="6592976B" w:rsidR="00EA3DEE" w:rsidRPr="0050439A" w:rsidRDefault="00EA3DEE" w:rsidP="16E752CD">
      <w:pPr>
        <w:spacing w:before="120"/>
        <w:jc w:val="both"/>
        <w:rPr>
          <w:color w:val="222222"/>
          <w:sz w:val="20"/>
          <w:szCs w:val="20"/>
          <w:lang w:val="fr-FR"/>
        </w:rPr>
      </w:pPr>
      <w:r w:rsidRPr="0050439A">
        <w:rPr>
          <w:color w:val="222222"/>
          <w:sz w:val="20"/>
          <w:szCs w:val="20"/>
          <w:lang w:val="fr-FR"/>
        </w:rPr>
        <w:t>Le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PAD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Loi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71E08" w:rsidRPr="0050439A">
        <w:rPr>
          <w:color w:val="222222"/>
          <w:sz w:val="20"/>
          <w:szCs w:val="20"/>
          <w:lang w:val="fr-FR"/>
        </w:rPr>
        <w:t>propose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des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changement</w:t>
      </w:r>
      <w:r w:rsidR="008B4ADB" w:rsidRPr="0050439A">
        <w:rPr>
          <w:color w:val="222222"/>
          <w:sz w:val="20"/>
          <w:szCs w:val="20"/>
          <w:lang w:val="fr-FR"/>
        </w:rPr>
        <w:t>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dramatique</w:t>
      </w:r>
      <w:r w:rsidR="008B4ADB" w:rsidRPr="0050439A">
        <w:rPr>
          <w:color w:val="222222"/>
          <w:sz w:val="20"/>
          <w:szCs w:val="20"/>
          <w:lang w:val="fr-FR"/>
        </w:rPr>
        <w:t>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8B4ADB" w:rsidRPr="0050439A">
        <w:rPr>
          <w:color w:val="222222"/>
          <w:sz w:val="20"/>
          <w:szCs w:val="20"/>
          <w:lang w:val="fr-FR"/>
        </w:rPr>
        <w:t>a</w:t>
      </w:r>
      <w:r w:rsidR="004A6120" w:rsidRPr="0050439A">
        <w:rPr>
          <w:color w:val="222222"/>
          <w:sz w:val="20"/>
          <w:szCs w:val="20"/>
          <w:lang w:val="fr-FR"/>
        </w:rPr>
        <w:t>u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profil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notre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quartier</w:t>
      </w:r>
      <w:r w:rsidR="00613C15" w:rsidRPr="0050439A">
        <w:rPr>
          <w:color w:val="222222"/>
          <w:sz w:val="20"/>
          <w:szCs w:val="20"/>
          <w:lang w:val="fr-FR"/>
        </w:rPr>
        <w:t xml:space="preserve"> : </w:t>
      </w:r>
      <w:r w:rsidR="00F93875">
        <w:rPr>
          <w:color w:val="222222"/>
          <w:sz w:val="20"/>
          <w:szCs w:val="20"/>
          <w:lang w:val="fr-FR"/>
        </w:rPr>
        <w:t xml:space="preserve">construction </w:t>
      </w:r>
      <w:r w:rsidR="00E94733">
        <w:rPr>
          <w:color w:val="222222"/>
          <w:sz w:val="20"/>
          <w:szCs w:val="20"/>
          <w:lang w:val="fr-FR"/>
        </w:rPr>
        <w:t>de tous les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ilots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93718E" w:rsidRPr="0050439A">
        <w:rPr>
          <w:color w:val="222222"/>
          <w:sz w:val="20"/>
          <w:szCs w:val="20"/>
          <w:lang w:val="fr-FR"/>
        </w:rPr>
        <w:t>des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93718E" w:rsidRPr="0050439A">
        <w:rPr>
          <w:color w:val="222222"/>
          <w:sz w:val="20"/>
          <w:szCs w:val="20"/>
          <w:lang w:val="fr-FR"/>
        </w:rPr>
        <w:t>deux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93718E" w:rsidRPr="0050439A">
        <w:rPr>
          <w:color w:val="222222"/>
          <w:sz w:val="20"/>
          <w:szCs w:val="20"/>
          <w:lang w:val="fr-FR"/>
        </w:rPr>
        <w:t>c</w:t>
      </w:r>
      <w:r w:rsidR="008523D5" w:rsidRPr="0050439A">
        <w:rPr>
          <w:color w:val="222222"/>
          <w:sz w:val="20"/>
          <w:szCs w:val="20"/>
          <w:lang w:val="fr-FR"/>
        </w:rPr>
        <w:t>ôtés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rue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Loi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94733">
        <w:rPr>
          <w:color w:val="222222"/>
          <w:sz w:val="20"/>
          <w:szCs w:val="20"/>
          <w:lang w:val="fr-FR"/>
        </w:rPr>
        <w:t xml:space="preserve">qui </w:t>
      </w:r>
      <w:r w:rsidR="00D72E39" w:rsidRPr="0050439A">
        <w:rPr>
          <w:color w:val="222222"/>
          <w:sz w:val="20"/>
          <w:szCs w:val="20"/>
          <w:lang w:val="fr-FR"/>
        </w:rPr>
        <w:t>se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transforme</w:t>
      </w:r>
      <w:r w:rsidR="00D72E39" w:rsidRPr="0050439A">
        <w:rPr>
          <w:color w:val="222222"/>
          <w:sz w:val="20"/>
          <w:szCs w:val="20"/>
          <w:lang w:val="fr-FR"/>
        </w:rPr>
        <w:t>ront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en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tours,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y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inclus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un</w:t>
      </w:r>
      <w:r w:rsidR="008523D5" w:rsidRPr="0050439A">
        <w:rPr>
          <w:color w:val="222222"/>
          <w:sz w:val="20"/>
          <w:szCs w:val="20"/>
          <w:lang w:val="fr-FR"/>
        </w:rPr>
        <w:t>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155m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–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plus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haute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42A09" w:rsidRPr="0050439A">
        <w:rPr>
          <w:color w:val="222222"/>
          <w:sz w:val="20"/>
          <w:szCs w:val="20"/>
          <w:lang w:val="fr-FR"/>
        </w:rPr>
        <w:t>Bruxelles</w:t>
      </w:r>
      <w:r w:rsidRPr="0050439A">
        <w:rPr>
          <w:color w:val="222222"/>
          <w:sz w:val="20"/>
          <w:szCs w:val="20"/>
          <w:lang w:val="fr-FR"/>
        </w:rPr>
        <w:t>.</w:t>
      </w:r>
      <w:r w:rsidR="00613C15" w:rsidRPr="0050439A">
        <w:rPr>
          <w:color w:val="222222"/>
          <w:sz w:val="20"/>
          <w:szCs w:val="20"/>
          <w:lang w:val="fr-FR"/>
        </w:rPr>
        <w:t xml:space="preserve">  </w:t>
      </w:r>
      <w:r w:rsidRPr="0050439A">
        <w:rPr>
          <w:color w:val="222222"/>
          <w:sz w:val="20"/>
          <w:szCs w:val="20"/>
          <w:lang w:val="fr-FR"/>
        </w:rPr>
        <w:t>Si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le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PAD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contient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quelques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éléments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positifs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(plus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perméabilité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nord-sud,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plus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d’espace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public),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les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aspects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et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incidences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négatifs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11778" w:rsidRPr="0050439A">
        <w:rPr>
          <w:color w:val="222222"/>
          <w:sz w:val="20"/>
          <w:szCs w:val="20"/>
          <w:lang w:val="fr-FR"/>
        </w:rPr>
        <w:t>p</w:t>
      </w:r>
      <w:r w:rsidR="1EDFB062" w:rsidRPr="0050439A">
        <w:rPr>
          <w:color w:val="222222"/>
          <w:sz w:val="20"/>
          <w:szCs w:val="20"/>
          <w:lang w:val="fr-FR"/>
        </w:rPr>
        <w:t>è</w:t>
      </w:r>
      <w:r w:rsidR="00111778" w:rsidRPr="0050439A">
        <w:rPr>
          <w:color w:val="222222"/>
          <w:sz w:val="20"/>
          <w:szCs w:val="20"/>
          <w:lang w:val="fr-FR"/>
        </w:rPr>
        <w:t>sent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11778" w:rsidRPr="0050439A">
        <w:rPr>
          <w:color w:val="222222"/>
          <w:sz w:val="20"/>
          <w:szCs w:val="20"/>
          <w:lang w:val="fr-FR"/>
        </w:rPr>
        <w:t>malheureusement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beaucoup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plus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lourd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dans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balance.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</w:p>
    <w:p w14:paraId="4F0C2949" w14:textId="135D0E6D" w:rsidR="004704EF" w:rsidRPr="0050439A" w:rsidRDefault="004704EF" w:rsidP="00A54BF9">
      <w:pPr>
        <w:spacing w:before="120"/>
        <w:jc w:val="both"/>
        <w:rPr>
          <w:rFonts w:cstheme="minorHAnsi"/>
          <w:color w:val="222222"/>
          <w:sz w:val="20"/>
          <w:szCs w:val="20"/>
          <w:lang w:val="fr-FR"/>
        </w:rPr>
      </w:pPr>
      <w:r w:rsidRPr="0050439A">
        <w:rPr>
          <w:rFonts w:cstheme="minorHAnsi"/>
          <w:color w:val="222222"/>
          <w:sz w:val="20"/>
          <w:szCs w:val="20"/>
          <w:lang w:val="fr-FR"/>
        </w:rPr>
        <w:t>Alors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que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Bruxelles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traverse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une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crise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74402">
        <w:rPr>
          <w:rFonts w:cstheme="minorHAnsi"/>
          <w:color w:val="222222"/>
          <w:sz w:val="20"/>
          <w:szCs w:val="20"/>
          <w:lang w:val="fr-FR"/>
        </w:rPr>
        <w:t xml:space="preserve">grave </w:t>
      </w:r>
      <w:r w:rsidRPr="0050439A">
        <w:rPr>
          <w:rFonts w:cstheme="minorHAnsi"/>
          <w:color w:val="222222"/>
          <w:sz w:val="20"/>
          <w:szCs w:val="20"/>
          <w:lang w:val="fr-FR"/>
        </w:rPr>
        <w:t>du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9128FB">
        <w:rPr>
          <w:rFonts w:cstheme="minorHAnsi"/>
          <w:color w:val="222222"/>
          <w:sz w:val="20"/>
          <w:szCs w:val="20"/>
          <w:u w:val="single"/>
          <w:lang w:val="fr-FR"/>
        </w:rPr>
        <w:t>logement</w:t>
      </w:r>
      <w:r w:rsidR="00613C15" w:rsidRPr="009128FB">
        <w:rPr>
          <w:rFonts w:cstheme="minorHAnsi"/>
          <w:color w:val="222222"/>
          <w:sz w:val="20"/>
          <w:szCs w:val="20"/>
          <w:u w:val="single"/>
          <w:lang w:val="fr-FR"/>
        </w:rPr>
        <w:t xml:space="preserve"> </w:t>
      </w:r>
      <w:r w:rsidRPr="009128FB">
        <w:rPr>
          <w:rFonts w:cstheme="minorHAnsi"/>
          <w:color w:val="222222"/>
          <w:sz w:val="20"/>
          <w:szCs w:val="20"/>
          <w:u w:val="single"/>
          <w:lang w:val="fr-FR"/>
        </w:rPr>
        <w:t>abordable</w:t>
      </w:r>
      <w:r w:rsidRPr="0050439A">
        <w:rPr>
          <w:rFonts w:cstheme="minorHAnsi"/>
          <w:color w:val="222222"/>
          <w:sz w:val="20"/>
          <w:szCs w:val="20"/>
          <w:lang w:val="fr-FR"/>
        </w:rPr>
        <w:t>,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ce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PAD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propose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une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densification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urbaine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à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outrance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hauteur,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majoritairement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E94733">
        <w:rPr>
          <w:rFonts w:cstheme="minorHAnsi"/>
          <w:color w:val="222222"/>
          <w:sz w:val="20"/>
          <w:szCs w:val="20"/>
          <w:lang w:val="fr-FR"/>
        </w:rPr>
        <w:t>conçue</w:t>
      </w:r>
      <w:r w:rsidR="00274402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pour</w:t>
      </w:r>
      <w:r w:rsidR="00274402">
        <w:rPr>
          <w:rFonts w:cstheme="minorHAnsi"/>
          <w:color w:val="222222"/>
          <w:sz w:val="20"/>
          <w:szCs w:val="20"/>
          <w:lang w:val="fr-FR"/>
        </w:rPr>
        <w:t xml:space="preserve"> augmenter –encore – la surface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bureaux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!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B9051A">
        <w:rPr>
          <w:rFonts w:cstheme="minorHAnsi"/>
          <w:color w:val="222222"/>
          <w:sz w:val="20"/>
          <w:szCs w:val="20"/>
          <w:lang w:val="fr-FR"/>
        </w:rPr>
        <w:t xml:space="preserve">En ce qui concerne les logements introduits surtout au centre de la rue de la Loi, </w:t>
      </w:r>
      <w:r w:rsidR="00B9051A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>a</w:t>
      </w:r>
      <w:r w:rsidR="00B9051A" w:rsidRPr="001A4C89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>u vu des lo</w:t>
      </w:r>
      <w:r w:rsidR="00B9051A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>gements proposés</w:t>
      </w:r>
      <w:r w:rsidR="00B9051A" w:rsidRPr="001A4C89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 xml:space="preserve"> dans notre quartier, nous pouvons estimer qu'il s'agira de 50 % de studios et pas de logements sociaux alors qu'il y a une demande importante depuis des années. </w:t>
      </w:r>
    </w:p>
    <w:p w14:paraId="6EAD2A9B" w14:textId="7EC94D04" w:rsidR="014331A8" w:rsidRDefault="004704EF" w:rsidP="00264E79">
      <w:pPr>
        <w:spacing w:before="120"/>
        <w:jc w:val="both"/>
        <w:rPr>
          <w:color w:val="222222"/>
          <w:sz w:val="20"/>
          <w:szCs w:val="20"/>
          <w:lang w:val="fr-FR"/>
        </w:rPr>
      </w:pPr>
      <w:r w:rsidRPr="0050439A">
        <w:rPr>
          <w:color w:val="222222"/>
          <w:sz w:val="20"/>
          <w:szCs w:val="20"/>
          <w:lang w:val="fr-FR"/>
        </w:rPr>
        <w:t>L’autre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crise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Bruxelles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et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surtout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1258A" w:rsidRPr="0050439A">
        <w:rPr>
          <w:color w:val="222222"/>
          <w:sz w:val="20"/>
          <w:szCs w:val="20"/>
          <w:lang w:val="fr-FR"/>
        </w:rPr>
        <w:t>nos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quartier</w:t>
      </w:r>
      <w:r w:rsidR="00F1258A" w:rsidRPr="0050439A">
        <w:rPr>
          <w:color w:val="222222"/>
          <w:sz w:val="20"/>
          <w:szCs w:val="20"/>
          <w:lang w:val="fr-FR"/>
        </w:rPr>
        <w:t>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concerne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290519">
        <w:rPr>
          <w:color w:val="222222"/>
          <w:sz w:val="20"/>
          <w:szCs w:val="20"/>
          <w:u w:val="single"/>
          <w:lang w:val="fr-FR"/>
        </w:rPr>
        <w:t>la</w:t>
      </w:r>
      <w:r w:rsidR="00613C15" w:rsidRPr="00290519">
        <w:rPr>
          <w:color w:val="222222"/>
          <w:sz w:val="20"/>
          <w:szCs w:val="20"/>
          <w:u w:val="single"/>
          <w:lang w:val="fr-FR"/>
        </w:rPr>
        <w:t xml:space="preserve"> </w:t>
      </w:r>
      <w:r w:rsidRPr="00290519">
        <w:rPr>
          <w:color w:val="222222"/>
          <w:sz w:val="20"/>
          <w:szCs w:val="20"/>
          <w:u w:val="single"/>
          <w:lang w:val="fr-FR"/>
        </w:rPr>
        <w:t>mobilité</w:t>
      </w:r>
      <w:r w:rsidR="00613C15" w:rsidRPr="00290519">
        <w:rPr>
          <w:color w:val="222222"/>
          <w:sz w:val="20"/>
          <w:szCs w:val="20"/>
          <w:u w:val="single"/>
          <w:lang w:val="fr-FR"/>
        </w:rPr>
        <w:t> </w:t>
      </w:r>
      <w:r w:rsidR="00613C15" w:rsidRPr="0050439A">
        <w:rPr>
          <w:color w:val="222222"/>
          <w:sz w:val="20"/>
          <w:szCs w:val="20"/>
          <w:lang w:val="fr-FR"/>
        </w:rPr>
        <w:t xml:space="preserve">: </w:t>
      </w:r>
      <w:r w:rsidR="001A4FDF" w:rsidRPr="0050439A">
        <w:rPr>
          <w:color w:val="222222"/>
          <w:sz w:val="20"/>
          <w:szCs w:val="20"/>
          <w:lang w:val="fr-FR"/>
        </w:rPr>
        <w:t>l'influx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A4FDF" w:rsidRPr="0050439A">
        <w:rPr>
          <w:color w:val="222222"/>
          <w:sz w:val="20"/>
          <w:szCs w:val="20"/>
          <w:lang w:val="fr-FR"/>
        </w:rPr>
        <w:t>et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A4FDF" w:rsidRPr="0050439A">
        <w:rPr>
          <w:color w:val="222222"/>
          <w:sz w:val="20"/>
          <w:szCs w:val="20"/>
          <w:lang w:val="fr-FR"/>
        </w:rPr>
        <w:t>transit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A4FDF" w:rsidRPr="0050439A">
        <w:rPr>
          <w:color w:val="222222"/>
          <w:sz w:val="20"/>
          <w:szCs w:val="20"/>
          <w:lang w:val="fr-FR"/>
        </w:rPr>
        <w:t>des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A4FDF" w:rsidRPr="0050439A">
        <w:rPr>
          <w:color w:val="222222"/>
          <w:sz w:val="20"/>
          <w:szCs w:val="20"/>
          <w:lang w:val="fr-FR"/>
        </w:rPr>
        <w:t>voitures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5D1AD2" w:rsidRPr="0050439A">
        <w:rPr>
          <w:color w:val="222222"/>
          <w:sz w:val="20"/>
          <w:szCs w:val="20"/>
          <w:lang w:val="fr-FR"/>
        </w:rPr>
        <w:t>navetteurs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5D1AD2" w:rsidRPr="0050439A">
        <w:rPr>
          <w:color w:val="222222"/>
          <w:sz w:val="20"/>
          <w:szCs w:val="20"/>
          <w:lang w:val="fr-FR"/>
        </w:rPr>
        <w:t>dans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5D1AD2" w:rsidRPr="0050439A">
        <w:rPr>
          <w:color w:val="222222"/>
          <w:sz w:val="20"/>
          <w:szCs w:val="20"/>
          <w:lang w:val="fr-FR"/>
        </w:rPr>
        <w:t>nos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5D1AD2" w:rsidRPr="0050439A">
        <w:rPr>
          <w:color w:val="222222"/>
          <w:sz w:val="20"/>
          <w:szCs w:val="20"/>
          <w:lang w:val="fr-FR"/>
        </w:rPr>
        <w:t>rues</w:t>
      </w:r>
      <w:r w:rsidRPr="0050439A">
        <w:rPr>
          <w:color w:val="222222"/>
          <w:sz w:val="20"/>
          <w:szCs w:val="20"/>
          <w:lang w:val="fr-FR"/>
        </w:rPr>
        <w:t>.</w:t>
      </w:r>
      <w:r w:rsidR="00613C15" w:rsidRPr="0050439A">
        <w:rPr>
          <w:color w:val="222222"/>
          <w:sz w:val="20"/>
          <w:szCs w:val="20"/>
          <w:lang w:val="fr-FR"/>
        </w:rPr>
        <w:t xml:space="preserve">  </w:t>
      </w:r>
      <w:r w:rsidR="001C7495" w:rsidRPr="0050439A">
        <w:rPr>
          <w:color w:val="222222"/>
          <w:sz w:val="20"/>
          <w:szCs w:val="20"/>
          <w:lang w:val="fr-FR"/>
        </w:rPr>
        <w:t>En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C7495" w:rsidRPr="0050439A">
        <w:rPr>
          <w:color w:val="222222"/>
          <w:sz w:val="20"/>
          <w:szCs w:val="20"/>
          <w:lang w:val="fr-FR"/>
        </w:rPr>
        <w:t>absence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C7495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166C7" w:rsidRPr="0050439A">
        <w:rPr>
          <w:color w:val="222222"/>
          <w:sz w:val="20"/>
          <w:szCs w:val="20"/>
          <w:lang w:val="fr-FR"/>
        </w:rPr>
        <w:t>mesures</w:t>
      </w:r>
      <w:r w:rsidR="006F1176">
        <w:rPr>
          <w:color w:val="222222"/>
          <w:sz w:val="20"/>
          <w:szCs w:val="20"/>
          <w:lang w:val="fr-FR"/>
        </w:rPr>
        <w:t xml:space="preserve"> globales et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166C7" w:rsidRPr="0050439A">
        <w:rPr>
          <w:color w:val="222222"/>
          <w:sz w:val="20"/>
          <w:szCs w:val="20"/>
          <w:lang w:val="fr-FR"/>
        </w:rPr>
        <w:t>courageuses</w:t>
      </w:r>
      <w:r w:rsidR="00B967AB" w:rsidRPr="0050439A">
        <w:rPr>
          <w:color w:val="222222"/>
          <w:sz w:val="20"/>
          <w:szCs w:val="20"/>
          <w:lang w:val="fr-FR"/>
        </w:rPr>
        <w:t>,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6F1176">
        <w:rPr>
          <w:color w:val="222222"/>
          <w:sz w:val="20"/>
          <w:szCs w:val="20"/>
          <w:lang w:val="fr-FR"/>
        </w:rPr>
        <w:t>y compris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B967AB" w:rsidRPr="0050439A">
        <w:rPr>
          <w:color w:val="222222"/>
          <w:sz w:val="20"/>
          <w:szCs w:val="20"/>
          <w:lang w:val="fr-FR"/>
        </w:rPr>
        <w:t>pour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B967AB" w:rsidRPr="0050439A">
        <w:rPr>
          <w:color w:val="222222"/>
          <w:sz w:val="20"/>
          <w:szCs w:val="20"/>
          <w:lang w:val="fr-FR"/>
        </w:rPr>
        <w:t>les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B967AB" w:rsidRPr="0050439A">
        <w:rPr>
          <w:color w:val="222222"/>
          <w:sz w:val="20"/>
          <w:szCs w:val="20"/>
          <w:lang w:val="fr-FR"/>
        </w:rPr>
        <w:t>transports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B967AB" w:rsidRPr="0050439A">
        <w:rPr>
          <w:color w:val="222222"/>
          <w:sz w:val="20"/>
          <w:szCs w:val="20"/>
          <w:lang w:val="fr-FR"/>
        </w:rPr>
        <w:t>en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B967AB" w:rsidRPr="0050439A">
        <w:rPr>
          <w:color w:val="222222"/>
          <w:sz w:val="20"/>
          <w:szCs w:val="20"/>
          <w:lang w:val="fr-FR"/>
        </w:rPr>
        <w:t>commun,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le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projet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1656AE">
        <w:rPr>
          <w:color w:val="222222"/>
          <w:sz w:val="20"/>
          <w:szCs w:val="20"/>
          <w:lang w:val="fr-FR"/>
        </w:rPr>
        <w:t>risque 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rend</w:t>
      </w:r>
      <w:r w:rsidR="00B75CD0" w:rsidRPr="0050439A">
        <w:rPr>
          <w:color w:val="222222"/>
          <w:sz w:val="20"/>
          <w:szCs w:val="20"/>
          <w:lang w:val="fr-FR"/>
        </w:rPr>
        <w:t>re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no</w:t>
      </w:r>
      <w:r w:rsidR="0062411D" w:rsidRPr="0050439A">
        <w:rPr>
          <w:color w:val="222222"/>
          <w:sz w:val="20"/>
          <w:szCs w:val="20"/>
          <w:lang w:val="fr-FR"/>
        </w:rPr>
        <w:t>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quartier</w:t>
      </w:r>
      <w:r w:rsidR="0062411D" w:rsidRPr="0050439A">
        <w:rPr>
          <w:color w:val="222222"/>
          <w:sz w:val="20"/>
          <w:szCs w:val="20"/>
          <w:lang w:val="fr-FR"/>
        </w:rPr>
        <w:t>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invivable</w:t>
      </w:r>
      <w:r w:rsidR="0062411D" w:rsidRPr="0050439A">
        <w:rPr>
          <w:color w:val="222222"/>
          <w:sz w:val="20"/>
          <w:szCs w:val="20"/>
          <w:lang w:val="fr-FR"/>
        </w:rPr>
        <w:t>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et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6F1176">
        <w:rPr>
          <w:color w:val="222222"/>
          <w:sz w:val="20"/>
          <w:szCs w:val="20"/>
          <w:lang w:val="fr-FR"/>
        </w:rPr>
        <w:t>de faire de nos rues l</w:t>
      </w:r>
      <w:r w:rsidRPr="0050439A">
        <w:rPr>
          <w:color w:val="222222"/>
          <w:sz w:val="20"/>
          <w:szCs w:val="20"/>
          <w:lang w:val="fr-FR"/>
        </w:rPr>
        <w:t>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plus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71E08" w:rsidRPr="0050439A">
        <w:rPr>
          <w:color w:val="222222"/>
          <w:sz w:val="20"/>
          <w:szCs w:val="20"/>
          <w:lang w:val="fr-FR"/>
        </w:rPr>
        <w:t>pollué</w:t>
      </w:r>
      <w:r w:rsidR="006F1176">
        <w:rPr>
          <w:color w:val="222222"/>
          <w:sz w:val="20"/>
          <w:szCs w:val="20"/>
          <w:lang w:val="fr-FR"/>
        </w:rPr>
        <w:t>e</w:t>
      </w:r>
      <w:r w:rsidR="00471E08" w:rsidRPr="0050439A">
        <w:rPr>
          <w:color w:val="222222"/>
          <w:sz w:val="20"/>
          <w:szCs w:val="20"/>
          <w:lang w:val="fr-FR"/>
        </w:rPr>
        <w:t>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la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Pr="0050439A">
        <w:rPr>
          <w:color w:val="222222"/>
          <w:sz w:val="20"/>
          <w:szCs w:val="20"/>
          <w:lang w:val="fr-FR"/>
        </w:rPr>
        <w:t>ville</w:t>
      </w:r>
      <w:r w:rsidR="00471E08" w:rsidRPr="0050439A">
        <w:rPr>
          <w:color w:val="222222"/>
          <w:sz w:val="20"/>
          <w:szCs w:val="20"/>
          <w:lang w:val="fr-FR"/>
        </w:rPr>
        <w:t>.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001444">
        <w:rPr>
          <w:color w:val="222222"/>
          <w:sz w:val="20"/>
          <w:szCs w:val="20"/>
          <w:lang w:val="fr-FR"/>
        </w:rPr>
        <w:t xml:space="preserve"> Pour plus d’info</w:t>
      </w:r>
      <w:r w:rsidR="009353D9">
        <w:rPr>
          <w:color w:val="222222"/>
          <w:sz w:val="20"/>
          <w:szCs w:val="20"/>
          <w:lang w:val="fr-FR"/>
        </w:rPr>
        <w:t xml:space="preserve"> : </w:t>
      </w:r>
      <w:hyperlink r:id="rId9" w:history="1">
        <w:r w:rsidR="003104CF" w:rsidRPr="00AB6331">
          <w:rPr>
            <w:rStyle w:val="Hyperlink"/>
            <w:sz w:val="20"/>
            <w:szCs w:val="20"/>
            <w:lang w:val="fr-FR"/>
          </w:rPr>
          <w:t>https://perspective.brussels/fr/actualites/rue-de-la-loi-enquete-publique</w:t>
        </w:r>
      </w:hyperlink>
      <w:r w:rsidR="003104CF">
        <w:rPr>
          <w:color w:val="222222"/>
          <w:sz w:val="20"/>
          <w:szCs w:val="20"/>
          <w:lang w:val="fr-FR"/>
        </w:rPr>
        <w:t>.</w:t>
      </w:r>
    </w:p>
    <w:p w14:paraId="247997DD" w14:textId="77777777" w:rsidR="003104CF" w:rsidRPr="003104CF" w:rsidRDefault="003104CF" w:rsidP="00264E79">
      <w:pPr>
        <w:spacing w:before="120"/>
        <w:jc w:val="both"/>
        <w:rPr>
          <w:color w:val="222222"/>
          <w:sz w:val="20"/>
          <w:szCs w:val="20"/>
          <w:lang w:val="fr-FR"/>
        </w:rPr>
      </w:pPr>
    </w:p>
    <w:p w14:paraId="1E875C04" w14:textId="2EBCAC10" w:rsidR="014331A8" w:rsidRPr="0050439A" w:rsidRDefault="0050439A" w:rsidP="009128FB">
      <w:pPr>
        <w:jc w:val="both"/>
        <w:rPr>
          <w:color w:val="4472C4" w:themeColor="accent1"/>
          <w:sz w:val="32"/>
          <w:szCs w:val="32"/>
          <w:lang w:val="fr-FR"/>
        </w:rPr>
      </w:pPr>
      <w:r w:rsidRPr="0050439A">
        <w:rPr>
          <w:color w:val="4472C4" w:themeColor="accent1"/>
          <w:sz w:val="32"/>
          <w:szCs w:val="32"/>
          <w:lang w:val="fr-FR"/>
        </w:rPr>
        <w:t>Notre position</w:t>
      </w:r>
    </w:p>
    <w:p w14:paraId="12DDDAE0" w14:textId="16BFC800" w:rsidR="002501F9" w:rsidRPr="0050439A" w:rsidRDefault="0227B973" w:rsidP="009128FB">
      <w:pPr>
        <w:jc w:val="both"/>
        <w:rPr>
          <w:color w:val="222222"/>
          <w:sz w:val="20"/>
          <w:szCs w:val="20"/>
          <w:lang w:val="fr-FR"/>
        </w:rPr>
      </w:pPr>
      <w:r w:rsidRPr="0050439A">
        <w:rPr>
          <w:color w:val="222222"/>
          <w:sz w:val="20"/>
          <w:szCs w:val="20"/>
          <w:lang w:val="fr-FR"/>
        </w:rPr>
        <w:t>Nou</w:t>
      </w:r>
      <w:r w:rsidR="00EA3DEE" w:rsidRPr="0050439A">
        <w:rPr>
          <w:color w:val="222222"/>
          <w:sz w:val="20"/>
          <w:szCs w:val="20"/>
          <w:lang w:val="fr-FR"/>
        </w:rPr>
        <w:t>s</w:t>
      </w:r>
      <w:r w:rsidR="2F59DB35" w:rsidRPr="0050439A">
        <w:rPr>
          <w:color w:val="222222"/>
          <w:sz w:val="20"/>
          <w:szCs w:val="20"/>
          <w:lang w:val="fr-FR"/>
        </w:rPr>
        <w:t xml:space="preserve"> nous </w:t>
      </w:r>
      <w:r w:rsidR="00EA3DEE" w:rsidRPr="0050439A">
        <w:rPr>
          <w:color w:val="222222"/>
          <w:sz w:val="20"/>
          <w:szCs w:val="20"/>
          <w:lang w:val="fr-FR"/>
        </w:rPr>
        <w:t>insurge</w:t>
      </w:r>
      <w:r w:rsidR="4D78422F" w:rsidRPr="0050439A">
        <w:rPr>
          <w:color w:val="222222"/>
          <w:sz w:val="20"/>
          <w:szCs w:val="20"/>
          <w:lang w:val="fr-FR"/>
        </w:rPr>
        <w:t>ons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A3DEE" w:rsidRPr="0050439A">
        <w:rPr>
          <w:color w:val="222222"/>
          <w:sz w:val="20"/>
          <w:szCs w:val="20"/>
          <w:lang w:val="fr-FR"/>
        </w:rPr>
        <w:t>d’</w:t>
      </w:r>
      <w:r w:rsidR="00F879F5" w:rsidRPr="0050439A">
        <w:rPr>
          <w:color w:val="222222"/>
          <w:sz w:val="20"/>
          <w:szCs w:val="20"/>
          <w:lang w:val="fr-FR"/>
        </w:rPr>
        <w:t>abord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et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avant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tout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contre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le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71E08" w:rsidRPr="00B9051A">
        <w:rPr>
          <w:color w:val="222222"/>
          <w:sz w:val="20"/>
          <w:szCs w:val="20"/>
          <w:u w:val="single"/>
          <w:lang w:val="fr-FR"/>
        </w:rPr>
        <w:t>déficit</w:t>
      </w:r>
      <w:r w:rsidR="00613C15" w:rsidRPr="00B9051A">
        <w:rPr>
          <w:color w:val="222222"/>
          <w:sz w:val="20"/>
          <w:szCs w:val="20"/>
          <w:u w:val="single"/>
          <w:lang w:val="fr-FR"/>
        </w:rPr>
        <w:t xml:space="preserve"> </w:t>
      </w:r>
      <w:r w:rsidR="00F879F5" w:rsidRPr="00B9051A">
        <w:rPr>
          <w:color w:val="222222"/>
          <w:sz w:val="20"/>
          <w:szCs w:val="20"/>
          <w:u w:val="single"/>
          <w:lang w:val="fr-FR"/>
        </w:rPr>
        <w:t>démocratique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color w:val="222222"/>
          <w:sz w:val="20"/>
          <w:szCs w:val="20"/>
          <w:lang w:val="fr-FR"/>
        </w:rPr>
        <w:t>qui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entache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color w:val="222222"/>
          <w:sz w:val="20"/>
          <w:szCs w:val="20"/>
          <w:lang w:val="fr-FR"/>
        </w:rPr>
        <w:t>le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A3DEE" w:rsidRPr="0050439A">
        <w:rPr>
          <w:color w:val="222222"/>
          <w:sz w:val="20"/>
          <w:szCs w:val="20"/>
          <w:lang w:val="fr-FR"/>
        </w:rPr>
        <w:t>processus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color w:val="222222"/>
          <w:sz w:val="20"/>
          <w:szCs w:val="20"/>
          <w:lang w:val="fr-FR"/>
        </w:rPr>
        <w:t>d’</w:t>
      </w:r>
      <w:r w:rsidR="00F879F5" w:rsidRPr="0050439A">
        <w:rPr>
          <w:color w:val="222222"/>
          <w:sz w:val="20"/>
          <w:szCs w:val="20"/>
          <w:lang w:val="fr-FR"/>
        </w:rPr>
        <w:t>élaboration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color w:val="222222"/>
          <w:sz w:val="20"/>
          <w:szCs w:val="20"/>
          <w:lang w:val="fr-FR"/>
        </w:rPr>
        <w:t>ce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color w:val="222222"/>
          <w:sz w:val="20"/>
          <w:szCs w:val="20"/>
          <w:lang w:val="fr-FR"/>
        </w:rPr>
        <w:t>PAD</w:t>
      </w:r>
      <w:r w:rsidR="00D72E39" w:rsidRPr="0050439A">
        <w:rPr>
          <w:color w:val="222222"/>
          <w:sz w:val="20"/>
          <w:szCs w:val="20"/>
          <w:lang w:val="fr-FR"/>
        </w:rPr>
        <w:t>.</w:t>
      </w:r>
      <w:r w:rsidR="00613C15" w:rsidRPr="0050439A">
        <w:rPr>
          <w:color w:val="222222"/>
          <w:sz w:val="20"/>
          <w:szCs w:val="20"/>
          <w:lang w:val="fr-FR"/>
        </w:rPr>
        <w:t xml:space="preserve">  </w:t>
      </w:r>
      <w:r w:rsidR="00276D58" w:rsidRPr="0050439A">
        <w:rPr>
          <w:color w:val="222222"/>
          <w:sz w:val="20"/>
          <w:szCs w:val="20"/>
          <w:lang w:val="fr-FR"/>
        </w:rPr>
        <w:t>L’</w:t>
      </w:r>
      <w:r w:rsidR="00EA3DEE" w:rsidRPr="0050439A">
        <w:rPr>
          <w:color w:val="222222"/>
          <w:sz w:val="20"/>
          <w:szCs w:val="20"/>
          <w:lang w:val="fr-FR"/>
        </w:rPr>
        <w:t>information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276D58" w:rsidRPr="0050439A">
        <w:rPr>
          <w:color w:val="222222"/>
          <w:sz w:val="20"/>
          <w:szCs w:val="20"/>
          <w:lang w:val="fr-FR"/>
        </w:rPr>
        <w:t>a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9D04B8" w:rsidRPr="0050439A">
        <w:rPr>
          <w:color w:val="222222"/>
          <w:sz w:val="20"/>
          <w:szCs w:val="20"/>
          <w:lang w:val="fr-FR"/>
        </w:rPr>
        <w:t>été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8B4ADB" w:rsidRPr="0050439A">
        <w:rPr>
          <w:color w:val="222222"/>
          <w:sz w:val="20"/>
          <w:szCs w:val="20"/>
          <w:lang w:val="fr-FR"/>
        </w:rPr>
        <w:t>plus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que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minim</w:t>
      </w:r>
      <w:r w:rsidR="008B4ADB" w:rsidRPr="0050439A">
        <w:rPr>
          <w:color w:val="222222"/>
          <w:sz w:val="20"/>
          <w:szCs w:val="20"/>
          <w:lang w:val="fr-FR"/>
        </w:rPr>
        <w:t>ale</w:t>
      </w:r>
      <w:r w:rsidR="007F6DBC" w:rsidRPr="0050439A">
        <w:rPr>
          <w:color w:val="222222"/>
          <w:sz w:val="20"/>
          <w:szCs w:val="20"/>
          <w:lang w:val="fr-FR"/>
        </w:rPr>
        <w:t xml:space="preserve"> </w:t>
      </w:r>
      <w:r w:rsidR="00613C15" w:rsidRPr="0050439A">
        <w:rPr>
          <w:color w:val="222222"/>
          <w:sz w:val="20"/>
          <w:szCs w:val="20"/>
          <w:lang w:val="fr-FR"/>
        </w:rPr>
        <w:t xml:space="preserve">: </w:t>
      </w:r>
      <w:r w:rsidR="004A6120" w:rsidRPr="0050439A">
        <w:rPr>
          <w:color w:val="222222"/>
          <w:sz w:val="20"/>
          <w:szCs w:val="20"/>
          <w:lang w:val="fr-FR"/>
        </w:rPr>
        <w:t>une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97DF9" w:rsidRPr="0050439A">
        <w:rPr>
          <w:color w:val="222222"/>
          <w:sz w:val="20"/>
          <w:szCs w:val="20"/>
          <w:lang w:val="fr-FR"/>
        </w:rPr>
        <w:t>séance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d’information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2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heures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A3DEE" w:rsidRPr="0050439A">
        <w:rPr>
          <w:color w:val="222222"/>
          <w:sz w:val="20"/>
          <w:szCs w:val="20"/>
          <w:lang w:val="fr-FR"/>
        </w:rPr>
        <w:t>en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A3DEE" w:rsidRPr="0050439A">
        <w:rPr>
          <w:color w:val="222222"/>
          <w:sz w:val="20"/>
          <w:szCs w:val="20"/>
          <w:lang w:val="fr-FR"/>
        </w:rPr>
        <w:t>juin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A3DEE" w:rsidRPr="0050439A">
        <w:rPr>
          <w:color w:val="222222"/>
          <w:sz w:val="20"/>
          <w:szCs w:val="20"/>
          <w:lang w:val="fr-FR"/>
        </w:rPr>
        <w:t>2018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et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color w:val="222222"/>
          <w:sz w:val="20"/>
          <w:szCs w:val="20"/>
          <w:lang w:val="fr-FR"/>
        </w:rPr>
        <w:t>depuis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71E08" w:rsidRPr="0050439A">
        <w:rPr>
          <w:color w:val="222222"/>
          <w:sz w:val="20"/>
          <w:szCs w:val="20"/>
          <w:lang w:val="fr-FR"/>
        </w:rPr>
        <w:t>plus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aucun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processus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color w:val="222222"/>
          <w:sz w:val="20"/>
          <w:szCs w:val="20"/>
          <w:lang w:val="fr-FR"/>
        </w:rPr>
        <w:t>concertation,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participation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043D5C" w:rsidRPr="0050439A">
        <w:rPr>
          <w:color w:val="222222"/>
          <w:sz w:val="20"/>
          <w:szCs w:val="20"/>
          <w:lang w:val="fr-FR"/>
        </w:rPr>
        <w:t>ou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de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co</w:t>
      </w:r>
      <w:r w:rsidR="007F6DBC" w:rsidRPr="0050439A">
        <w:rPr>
          <w:color w:val="222222"/>
          <w:sz w:val="20"/>
          <w:szCs w:val="20"/>
          <w:lang w:val="fr-FR"/>
        </w:rPr>
        <w:t>-</w:t>
      </w:r>
      <w:r w:rsidR="00F97DF9" w:rsidRPr="0050439A">
        <w:rPr>
          <w:color w:val="222222"/>
          <w:sz w:val="20"/>
          <w:szCs w:val="20"/>
          <w:lang w:val="fr-FR"/>
        </w:rPr>
        <w:t>création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(maître-mot</w:t>
      </w:r>
      <w:r w:rsidR="00D72E39" w:rsidRPr="0050439A">
        <w:rPr>
          <w:color w:val="222222"/>
          <w:sz w:val="20"/>
          <w:szCs w:val="20"/>
          <w:lang w:val="fr-FR"/>
        </w:rPr>
        <w:t>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4A6120" w:rsidRPr="0050439A">
        <w:rPr>
          <w:color w:val="222222"/>
          <w:sz w:val="20"/>
          <w:szCs w:val="20"/>
          <w:lang w:val="fr-FR"/>
        </w:rPr>
        <w:t>des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97DF9" w:rsidRPr="0050439A">
        <w:rPr>
          <w:color w:val="222222"/>
          <w:sz w:val="20"/>
          <w:szCs w:val="20"/>
          <w:lang w:val="fr-FR"/>
        </w:rPr>
        <w:t>dernières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  <w:r w:rsidR="00F97DF9" w:rsidRPr="0050439A">
        <w:rPr>
          <w:color w:val="222222"/>
          <w:sz w:val="20"/>
          <w:szCs w:val="20"/>
          <w:lang w:val="fr-FR"/>
        </w:rPr>
        <w:t>élections</w:t>
      </w:r>
      <w:r w:rsidR="004A6120" w:rsidRPr="0050439A">
        <w:rPr>
          <w:color w:val="222222"/>
          <w:sz w:val="20"/>
          <w:szCs w:val="20"/>
          <w:lang w:val="fr-FR"/>
        </w:rPr>
        <w:t>).</w:t>
      </w:r>
      <w:r w:rsidR="00613C15" w:rsidRPr="0050439A">
        <w:rPr>
          <w:color w:val="222222"/>
          <w:sz w:val="20"/>
          <w:szCs w:val="20"/>
          <w:lang w:val="fr-FR"/>
        </w:rPr>
        <w:t xml:space="preserve"> </w:t>
      </w:r>
    </w:p>
    <w:p w14:paraId="6FAE8458" w14:textId="1E7D2063" w:rsidR="002501F9" w:rsidRPr="0050439A" w:rsidRDefault="002501F9" w:rsidP="00A54BF9">
      <w:pPr>
        <w:spacing w:before="120"/>
        <w:jc w:val="both"/>
        <w:rPr>
          <w:rFonts w:cstheme="minorHAnsi"/>
          <w:color w:val="222222"/>
          <w:sz w:val="20"/>
          <w:szCs w:val="20"/>
          <w:lang w:val="fr-FR"/>
        </w:rPr>
      </w:pPr>
      <w:r w:rsidRPr="0050439A">
        <w:rPr>
          <w:rFonts w:cstheme="minorHAnsi"/>
          <w:color w:val="222222"/>
          <w:sz w:val="20"/>
          <w:szCs w:val="20"/>
          <w:lang w:val="fr-FR"/>
        </w:rPr>
        <w:t>Nous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6F1176">
        <w:rPr>
          <w:rFonts w:cstheme="minorHAnsi"/>
          <w:color w:val="222222"/>
          <w:sz w:val="20"/>
          <w:szCs w:val="20"/>
          <w:lang w:val="fr-FR"/>
        </w:rPr>
        <w:t>contestons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3B6A3A">
        <w:rPr>
          <w:rFonts w:cstheme="minorHAnsi"/>
          <w:color w:val="222222"/>
          <w:sz w:val="20"/>
          <w:szCs w:val="20"/>
          <w:lang w:val="fr-FR"/>
        </w:rPr>
        <w:t>l’obligation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digérer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deux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mois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1</w:t>
      </w:r>
      <w:r w:rsidR="001224FB" w:rsidRPr="0050439A">
        <w:rPr>
          <w:rFonts w:cstheme="minorHAnsi"/>
          <w:color w:val="222222"/>
          <w:sz w:val="20"/>
          <w:szCs w:val="20"/>
          <w:lang w:val="fr-FR"/>
        </w:rPr>
        <w:t>.</w:t>
      </w:r>
      <w:r w:rsidRPr="0050439A">
        <w:rPr>
          <w:rFonts w:cstheme="minorHAnsi"/>
          <w:color w:val="222222"/>
          <w:sz w:val="20"/>
          <w:szCs w:val="20"/>
          <w:lang w:val="fr-FR"/>
        </w:rPr>
        <w:t>669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pages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documents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majoritairement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techniques</w:t>
      </w:r>
      <w:r w:rsidR="006F1176">
        <w:rPr>
          <w:rFonts w:cstheme="minorHAnsi"/>
          <w:color w:val="222222"/>
          <w:sz w:val="20"/>
          <w:szCs w:val="20"/>
          <w:lang w:val="fr-FR"/>
        </w:rPr>
        <w:t>, un laps de temps insuffisant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D72E39" w:rsidRPr="0050439A">
        <w:rPr>
          <w:rFonts w:cstheme="minorHAnsi"/>
          <w:color w:val="222222"/>
          <w:sz w:val="20"/>
          <w:szCs w:val="20"/>
          <w:lang w:val="fr-FR"/>
        </w:rPr>
        <w:t>pour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comprendre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ce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qui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est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proposé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formuler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un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avis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éclairé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.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Nous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n’avons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rFonts w:cstheme="minorHAnsi"/>
          <w:color w:val="222222"/>
          <w:sz w:val="20"/>
          <w:szCs w:val="20"/>
          <w:lang w:val="fr-FR"/>
        </w:rPr>
        <w:t>même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rFonts w:cstheme="minorHAnsi"/>
          <w:color w:val="222222"/>
          <w:sz w:val="20"/>
          <w:szCs w:val="20"/>
          <w:lang w:val="fr-FR"/>
        </w:rPr>
        <w:t>pas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rFonts w:cstheme="minorHAnsi"/>
          <w:color w:val="222222"/>
          <w:sz w:val="20"/>
          <w:szCs w:val="20"/>
          <w:lang w:val="fr-FR"/>
        </w:rPr>
        <w:t>accès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rFonts w:cstheme="minorHAnsi"/>
          <w:color w:val="222222"/>
          <w:sz w:val="20"/>
          <w:szCs w:val="20"/>
          <w:lang w:val="fr-FR"/>
        </w:rPr>
        <w:t>à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rFonts w:cstheme="minorHAnsi"/>
          <w:color w:val="222222"/>
          <w:sz w:val="20"/>
          <w:szCs w:val="20"/>
          <w:lang w:val="fr-FR"/>
        </w:rPr>
        <w:t>des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rFonts w:cstheme="minorHAnsi"/>
          <w:color w:val="222222"/>
          <w:sz w:val="20"/>
          <w:szCs w:val="20"/>
          <w:lang w:val="fr-FR"/>
        </w:rPr>
        <w:t>documents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E245E5" w:rsidRPr="0050439A">
        <w:rPr>
          <w:rFonts w:cstheme="minorHAnsi"/>
          <w:color w:val="222222"/>
          <w:sz w:val="20"/>
          <w:szCs w:val="20"/>
          <w:lang w:val="fr-FR"/>
        </w:rPr>
        <w:t>papier.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L</w:t>
      </w:r>
      <w:r w:rsidRPr="0050439A">
        <w:rPr>
          <w:rFonts w:cstheme="minorHAnsi"/>
          <w:color w:val="222222"/>
          <w:sz w:val="20"/>
          <w:szCs w:val="20"/>
          <w:lang w:val="fr-FR"/>
        </w:rPr>
        <w:t>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schémas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repris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dans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le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PAD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sont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peu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lisibles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pour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les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habitants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rendent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difficile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la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compréhension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conséquences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orientations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choisies.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S</w:t>
      </w:r>
      <w:r w:rsidRPr="0050439A">
        <w:rPr>
          <w:rFonts w:cstheme="minorHAnsi"/>
          <w:color w:val="222222"/>
          <w:sz w:val="20"/>
          <w:szCs w:val="20"/>
          <w:lang w:val="fr-FR"/>
        </w:rPr>
        <w:t>eul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3B6A3A">
        <w:rPr>
          <w:rFonts w:cstheme="minorHAnsi"/>
          <w:color w:val="222222"/>
          <w:sz w:val="20"/>
          <w:szCs w:val="20"/>
          <w:lang w:val="fr-FR"/>
        </w:rPr>
        <w:t>des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professionnels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seront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mesure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</w:t>
      </w:r>
      <w:r w:rsidR="006F1176">
        <w:rPr>
          <w:rFonts w:cstheme="minorHAnsi"/>
          <w:color w:val="222222"/>
          <w:sz w:val="20"/>
          <w:szCs w:val="20"/>
          <w:lang w:val="fr-FR"/>
        </w:rPr>
        <w:t>’</w:t>
      </w:r>
      <w:r w:rsidR="00E94733">
        <w:rPr>
          <w:rFonts w:cstheme="minorHAnsi"/>
          <w:color w:val="222222"/>
          <w:sz w:val="20"/>
          <w:szCs w:val="20"/>
          <w:lang w:val="fr-FR"/>
        </w:rPr>
        <w:t>interpréter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9D04B8" w:rsidRPr="0050439A">
        <w:rPr>
          <w:rFonts w:cstheme="minorHAnsi"/>
          <w:color w:val="222222"/>
          <w:sz w:val="20"/>
          <w:szCs w:val="20"/>
          <w:lang w:val="fr-FR"/>
        </w:rPr>
        <w:t>l’information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fournie.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  </w:t>
      </w:r>
    </w:p>
    <w:p w14:paraId="0D18EED0" w14:textId="1C2010DC" w:rsidR="002501F9" w:rsidRPr="009128FB" w:rsidRDefault="006F1176" w:rsidP="00A54BF9">
      <w:pPr>
        <w:spacing w:before="120"/>
        <w:jc w:val="both"/>
        <w:rPr>
          <w:rFonts w:cstheme="minorHAnsi"/>
          <w:color w:val="222222"/>
          <w:sz w:val="20"/>
          <w:szCs w:val="20"/>
          <w:lang w:val="fr-FR"/>
        </w:rPr>
      </w:pPr>
      <w:r>
        <w:rPr>
          <w:rFonts w:cstheme="minorHAnsi"/>
          <w:color w:val="222222"/>
          <w:sz w:val="20"/>
          <w:szCs w:val="20"/>
          <w:lang w:val="fr-FR"/>
        </w:rPr>
        <w:t xml:space="preserve">Autant de </w:t>
      </w:r>
      <w:r w:rsidR="00E94733">
        <w:rPr>
          <w:rFonts w:cstheme="minorHAnsi"/>
          <w:color w:val="222222"/>
          <w:sz w:val="20"/>
          <w:szCs w:val="20"/>
          <w:lang w:val="fr-FR"/>
        </w:rPr>
        <w:t>manquements</w:t>
      </w:r>
      <w:r>
        <w:rPr>
          <w:rFonts w:cstheme="minorHAnsi"/>
          <w:color w:val="222222"/>
          <w:sz w:val="20"/>
          <w:szCs w:val="20"/>
          <w:lang w:val="fr-FR"/>
        </w:rPr>
        <w:t xml:space="preserve"> qui </w:t>
      </w:r>
      <w:r w:rsidR="00E94733">
        <w:rPr>
          <w:rFonts w:cstheme="minorHAnsi"/>
          <w:color w:val="222222"/>
          <w:sz w:val="20"/>
          <w:szCs w:val="20"/>
          <w:lang w:val="fr-FR"/>
        </w:rPr>
        <w:t>débouchent</w:t>
      </w:r>
      <w:r>
        <w:rPr>
          <w:rFonts w:cstheme="minorHAnsi"/>
          <w:color w:val="222222"/>
          <w:sz w:val="20"/>
          <w:szCs w:val="20"/>
          <w:lang w:val="fr-FR"/>
        </w:rPr>
        <w:t xml:space="preserve"> sur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un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simulacre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d’</w:t>
      </w:r>
      <w:r w:rsidR="00F879F5" w:rsidRPr="0050439A">
        <w:rPr>
          <w:rFonts w:cstheme="minorHAnsi"/>
          <w:color w:val="222222"/>
          <w:sz w:val="20"/>
          <w:szCs w:val="20"/>
          <w:lang w:val="fr-FR"/>
        </w:rPr>
        <w:t>enquête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publique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pour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laquelle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il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n’y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aura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rFonts w:cstheme="minorHAnsi"/>
          <w:color w:val="222222"/>
          <w:sz w:val="20"/>
          <w:szCs w:val="20"/>
          <w:lang w:val="fr-FR"/>
        </w:rPr>
        <w:t>même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pas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de</w:t>
      </w:r>
      <w:r w:rsidR="003B6A3A">
        <w:rPr>
          <w:rFonts w:cstheme="minorHAnsi"/>
          <w:color w:val="222222"/>
          <w:sz w:val="20"/>
          <w:szCs w:val="20"/>
          <w:lang w:val="fr-FR"/>
        </w:rPr>
        <w:t xml:space="preserve"> c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ommission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de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3B6A3A">
        <w:rPr>
          <w:rFonts w:cstheme="minorHAnsi"/>
          <w:color w:val="222222"/>
          <w:sz w:val="20"/>
          <w:szCs w:val="20"/>
          <w:lang w:val="fr-FR"/>
        </w:rPr>
        <w:t>c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oncertation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>
        <w:rPr>
          <w:rFonts w:cstheme="minorHAnsi"/>
          <w:color w:val="222222"/>
          <w:sz w:val="20"/>
          <w:szCs w:val="20"/>
          <w:lang w:val="fr-FR"/>
        </w:rPr>
        <w:t xml:space="preserve">qui aurait permis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aux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citoyens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de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se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faire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entendre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et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d’obtenir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une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rFonts w:cstheme="minorHAnsi"/>
          <w:color w:val="222222"/>
          <w:sz w:val="20"/>
          <w:szCs w:val="20"/>
          <w:lang w:val="fr-FR"/>
        </w:rPr>
        <w:t>réponse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claire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aux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F879F5" w:rsidRPr="0050439A">
        <w:rPr>
          <w:rFonts w:cstheme="minorHAnsi"/>
          <w:color w:val="222222"/>
          <w:sz w:val="20"/>
          <w:szCs w:val="20"/>
          <w:lang w:val="fr-FR"/>
        </w:rPr>
        <w:t>préoccupations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,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questions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et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2501F9" w:rsidRPr="0050439A">
        <w:rPr>
          <w:rFonts w:cstheme="minorHAnsi"/>
          <w:color w:val="222222"/>
          <w:sz w:val="20"/>
          <w:szCs w:val="20"/>
          <w:lang w:val="fr-FR"/>
        </w:rPr>
        <w:t>doutes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sur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un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projet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avec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autant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d’impact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9D04B8" w:rsidRPr="0050439A">
        <w:rPr>
          <w:rFonts w:cstheme="minorHAnsi"/>
          <w:color w:val="222222"/>
          <w:sz w:val="20"/>
          <w:szCs w:val="20"/>
          <w:lang w:val="fr-FR"/>
        </w:rPr>
        <w:t>sur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9D04B8" w:rsidRPr="0050439A">
        <w:rPr>
          <w:rFonts w:cstheme="minorHAnsi"/>
          <w:color w:val="222222"/>
          <w:sz w:val="20"/>
          <w:szCs w:val="20"/>
          <w:lang w:val="fr-FR"/>
        </w:rPr>
        <w:t>leur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9D04B8" w:rsidRPr="0050439A">
        <w:rPr>
          <w:rFonts w:cstheme="minorHAnsi"/>
          <w:color w:val="222222"/>
          <w:sz w:val="20"/>
          <w:szCs w:val="20"/>
          <w:lang w:val="fr-FR"/>
        </w:rPr>
        <w:t>cadre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9D04B8" w:rsidRPr="0050439A">
        <w:rPr>
          <w:rFonts w:cstheme="minorHAnsi"/>
          <w:color w:val="222222"/>
          <w:sz w:val="20"/>
          <w:szCs w:val="20"/>
          <w:lang w:val="fr-FR"/>
        </w:rPr>
        <w:t>de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9D04B8" w:rsidRPr="0050439A">
        <w:rPr>
          <w:rFonts w:cstheme="minorHAnsi"/>
          <w:color w:val="222222"/>
          <w:sz w:val="20"/>
          <w:szCs w:val="20"/>
          <w:lang w:val="fr-FR"/>
        </w:rPr>
        <w:t>vie</w:t>
      </w:r>
      <w:r w:rsidR="001B4642" w:rsidRPr="0050439A">
        <w:rPr>
          <w:rFonts w:cstheme="minorHAnsi"/>
          <w:color w:val="222222"/>
          <w:sz w:val="20"/>
          <w:szCs w:val="20"/>
          <w:lang w:val="fr-FR"/>
        </w:rPr>
        <w:t>.</w:t>
      </w:r>
      <w:r w:rsidR="00613C15" w:rsidRPr="0050439A">
        <w:rPr>
          <w:rFonts w:cstheme="minorHAnsi"/>
          <w:color w:val="222222"/>
          <w:sz w:val="22"/>
          <w:szCs w:val="22"/>
          <w:lang w:val="fr-FR"/>
        </w:rPr>
        <w:t xml:space="preserve"> </w:t>
      </w:r>
      <w:r w:rsidR="008C2652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>Nous pensons qu’</w:t>
      </w:r>
      <w:r w:rsidR="009128FB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 xml:space="preserve">entre autres </w:t>
      </w:r>
      <w:r w:rsidR="009128FB" w:rsidRPr="001A4C89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>la construction de 14 tours</w:t>
      </w:r>
      <w:r w:rsidR="009128FB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9128FB" w:rsidRPr="001A4C89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>sera néfaste pour notre quartier</w:t>
      </w:r>
      <w:r w:rsidR="008C2652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 xml:space="preserve"> et qu’i</w:t>
      </w:r>
      <w:r w:rsidR="009128FB" w:rsidRPr="001A4C89">
        <w:rPr>
          <w:rFonts w:eastAsia="Times New Roman" w:cs="Arial"/>
          <w:color w:val="222222"/>
          <w:sz w:val="20"/>
          <w:szCs w:val="20"/>
          <w:shd w:val="clear" w:color="auto" w:fill="FFFFFF"/>
          <w:lang w:val="fr-FR"/>
        </w:rPr>
        <w:t>l est important que la Région Bruxellois et la Commission Européenne sachent que nous ne voulons pas de ce scénario pour la rue de la Loi. </w:t>
      </w:r>
    </w:p>
    <w:p w14:paraId="7E4178E2" w14:textId="77777777" w:rsidR="009128FB" w:rsidRPr="009128FB" w:rsidRDefault="009128FB" w:rsidP="009128FB">
      <w:pPr>
        <w:pStyle w:val="Heading1"/>
        <w:spacing w:before="0"/>
        <w:rPr>
          <w:b/>
          <w:bCs/>
          <w:sz w:val="18"/>
          <w:szCs w:val="18"/>
          <w:lang w:val="fr-FR"/>
        </w:rPr>
      </w:pPr>
    </w:p>
    <w:p w14:paraId="2E412570" w14:textId="7A266943" w:rsidR="007302E1" w:rsidRPr="0050439A" w:rsidRDefault="007302E1" w:rsidP="009128FB">
      <w:pPr>
        <w:pStyle w:val="Heading1"/>
        <w:spacing w:before="0"/>
        <w:rPr>
          <w:b/>
          <w:bCs/>
          <w:lang w:val="fr-FR"/>
        </w:rPr>
      </w:pPr>
      <w:r w:rsidRPr="0050439A">
        <w:rPr>
          <w:b/>
          <w:bCs/>
          <w:lang w:val="fr-FR"/>
        </w:rPr>
        <w:t>Avis</w:t>
      </w:r>
      <w:r w:rsidR="00613C15" w:rsidRPr="0050439A">
        <w:rPr>
          <w:b/>
          <w:bCs/>
          <w:lang w:val="fr-FR"/>
        </w:rPr>
        <w:t xml:space="preserve"> </w:t>
      </w:r>
      <w:r w:rsidRPr="0050439A">
        <w:rPr>
          <w:b/>
          <w:bCs/>
          <w:lang w:val="fr-FR"/>
        </w:rPr>
        <w:t>citoyen</w:t>
      </w:r>
    </w:p>
    <w:p w14:paraId="352E3FF4" w14:textId="279D4477" w:rsidR="00F97DF9" w:rsidRPr="0050439A" w:rsidRDefault="57D65663" w:rsidP="009128FB">
      <w:pPr>
        <w:jc w:val="both"/>
        <w:rPr>
          <w:color w:val="222222"/>
          <w:sz w:val="20"/>
          <w:szCs w:val="20"/>
          <w:lang w:val="fr-FR"/>
        </w:rPr>
      </w:pPr>
      <w:r w:rsidRPr="57D65663">
        <w:rPr>
          <w:color w:val="222222"/>
          <w:sz w:val="20"/>
          <w:szCs w:val="20"/>
          <w:lang w:val="fr-FR"/>
        </w:rPr>
        <w:t xml:space="preserve">Je </w:t>
      </w:r>
      <w:proofErr w:type="gramStart"/>
      <w:r w:rsidRPr="57D65663">
        <w:rPr>
          <w:color w:val="222222"/>
          <w:sz w:val="20"/>
          <w:szCs w:val="20"/>
          <w:lang w:val="fr-FR"/>
        </w:rPr>
        <w:t>soussigné.e</w:t>
      </w:r>
      <w:proofErr w:type="gramEnd"/>
      <w:r w:rsidRPr="57D65663">
        <w:rPr>
          <w:color w:val="222222"/>
          <w:sz w:val="20"/>
          <w:szCs w:val="20"/>
          <w:lang w:val="fr-FR"/>
        </w:rPr>
        <w:t xml:space="preserve"> partage l’avis ci-dessus et signe cette pétition demandant à l’autorité de surseoir à la mise en place d’un instrument qui établit la dérogation comme règle et qui empêche une véritable concertation et co-création autour d</w:t>
      </w:r>
      <w:r w:rsidR="003B6A3A">
        <w:rPr>
          <w:color w:val="222222"/>
          <w:sz w:val="20"/>
          <w:szCs w:val="20"/>
          <w:lang w:val="fr-FR"/>
        </w:rPr>
        <w:t>u cadre de vie de notre quartier, concertation et co-création que je demande</w:t>
      </w:r>
      <w:r w:rsidRPr="57D65663">
        <w:rPr>
          <w:color w:val="222222"/>
          <w:sz w:val="20"/>
          <w:szCs w:val="20"/>
          <w:lang w:val="fr-FR"/>
        </w:rPr>
        <w:t>.</w:t>
      </w:r>
    </w:p>
    <w:p w14:paraId="34C1C2DC" w14:textId="7C1948E8" w:rsidR="43FDD874" w:rsidRPr="0050439A" w:rsidRDefault="43FDD874" w:rsidP="393DFCCA">
      <w:pPr>
        <w:spacing w:before="120"/>
        <w:jc w:val="both"/>
        <w:rPr>
          <w:color w:val="222222"/>
          <w:sz w:val="20"/>
          <w:szCs w:val="20"/>
          <w:lang w:val="fr-FR"/>
        </w:rPr>
      </w:pPr>
      <w:r w:rsidRPr="0050439A">
        <w:rPr>
          <w:color w:val="222222"/>
          <w:sz w:val="20"/>
          <w:szCs w:val="20"/>
          <w:lang w:val="fr-FR"/>
        </w:rPr>
        <w:t>J’ai par ailleurs les observations/questions additionnelles suivantes................................................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  <w:r w:rsidR="6D255D48" w:rsidRPr="0050439A">
        <w:rPr>
          <w:color w:val="222222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6DBC" w:rsidRPr="0050439A">
        <w:rPr>
          <w:color w:val="222222"/>
          <w:sz w:val="20"/>
          <w:szCs w:val="20"/>
          <w:lang w:val="fr-FR"/>
        </w:rPr>
        <w:t>.............................................................................................</w:t>
      </w:r>
    </w:p>
    <w:p w14:paraId="4B4663D7" w14:textId="7D2275DD" w:rsidR="00247829" w:rsidRPr="0050439A" w:rsidRDefault="00247829" w:rsidP="00B9051A">
      <w:pPr>
        <w:tabs>
          <w:tab w:val="right" w:leader="dot" w:pos="9639"/>
        </w:tabs>
        <w:spacing w:before="120"/>
        <w:jc w:val="both"/>
        <w:rPr>
          <w:rFonts w:cstheme="minorHAnsi"/>
          <w:color w:val="222222"/>
          <w:sz w:val="20"/>
          <w:szCs w:val="20"/>
          <w:lang w:val="fr-FR"/>
        </w:rPr>
      </w:pPr>
      <w:r w:rsidRPr="0050439A">
        <w:rPr>
          <w:rFonts w:cstheme="minorHAnsi"/>
          <w:color w:val="222222"/>
          <w:sz w:val="20"/>
          <w:szCs w:val="20"/>
          <w:lang w:val="fr-FR"/>
        </w:rPr>
        <w:t>Nom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et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="00F97DF9" w:rsidRPr="0050439A">
        <w:rPr>
          <w:rFonts w:cstheme="minorHAnsi"/>
          <w:color w:val="222222"/>
          <w:sz w:val="20"/>
          <w:szCs w:val="20"/>
          <w:lang w:val="fr-FR"/>
        </w:rPr>
        <w:t>Prénom</w:t>
      </w:r>
      <w:r w:rsidR="00286D07" w:rsidRPr="0050439A">
        <w:rPr>
          <w:rFonts w:cstheme="minorHAnsi"/>
          <w:color w:val="222222"/>
          <w:sz w:val="20"/>
          <w:szCs w:val="20"/>
          <w:lang w:val="fr-FR"/>
        </w:rPr>
        <w:tab/>
      </w:r>
    </w:p>
    <w:p w14:paraId="66710831" w14:textId="7455494C" w:rsidR="00247829" w:rsidRPr="0050439A" w:rsidRDefault="00247829" w:rsidP="00B9051A">
      <w:pPr>
        <w:tabs>
          <w:tab w:val="right" w:leader="dot" w:pos="9639"/>
        </w:tabs>
        <w:spacing w:before="120"/>
        <w:jc w:val="both"/>
        <w:rPr>
          <w:rFonts w:cstheme="minorHAnsi"/>
          <w:color w:val="222222"/>
          <w:sz w:val="20"/>
          <w:szCs w:val="20"/>
          <w:lang w:val="fr-FR"/>
        </w:rPr>
      </w:pPr>
      <w:r w:rsidRPr="0050439A">
        <w:rPr>
          <w:rFonts w:cstheme="minorHAnsi"/>
          <w:color w:val="222222"/>
          <w:sz w:val="20"/>
          <w:szCs w:val="20"/>
          <w:lang w:val="fr-FR"/>
        </w:rPr>
        <w:t>Adresse</w:t>
      </w:r>
      <w:r w:rsidR="00CA5242" w:rsidRPr="0050439A">
        <w:rPr>
          <w:rFonts w:cstheme="minorHAnsi"/>
          <w:color w:val="222222"/>
          <w:sz w:val="20"/>
          <w:szCs w:val="20"/>
          <w:lang w:val="fr-FR"/>
        </w:rPr>
        <w:tab/>
      </w:r>
    </w:p>
    <w:p w14:paraId="19543EE2" w14:textId="4E6FF3FB" w:rsidR="00247829" w:rsidRPr="0050439A" w:rsidRDefault="00247829" w:rsidP="00B9051A">
      <w:pPr>
        <w:tabs>
          <w:tab w:val="right" w:leader="dot" w:pos="9639"/>
        </w:tabs>
        <w:spacing w:before="120"/>
        <w:jc w:val="both"/>
        <w:rPr>
          <w:rFonts w:cstheme="minorHAnsi"/>
          <w:color w:val="222222"/>
          <w:sz w:val="20"/>
          <w:szCs w:val="20"/>
          <w:lang w:val="fr-FR"/>
        </w:rPr>
      </w:pPr>
      <w:r w:rsidRPr="0050439A">
        <w:rPr>
          <w:rFonts w:cstheme="minorHAnsi"/>
          <w:color w:val="222222"/>
          <w:sz w:val="20"/>
          <w:szCs w:val="20"/>
          <w:lang w:val="fr-FR"/>
        </w:rPr>
        <w:t>Adresse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email</w:t>
      </w:r>
      <w:r w:rsidR="00CA5242" w:rsidRPr="0050439A">
        <w:rPr>
          <w:rFonts w:cstheme="minorHAnsi"/>
          <w:color w:val="222222"/>
          <w:sz w:val="20"/>
          <w:szCs w:val="20"/>
          <w:lang w:val="fr-FR"/>
        </w:rPr>
        <w:tab/>
      </w:r>
    </w:p>
    <w:p w14:paraId="34174E4C" w14:textId="436D1243" w:rsidR="00D668F3" w:rsidRPr="00C8400F" w:rsidRDefault="00F97DF9" w:rsidP="002B223C">
      <w:pPr>
        <w:spacing w:before="100" w:beforeAutospacing="1" w:after="100" w:afterAutospacing="1"/>
        <w:jc w:val="both"/>
        <w:rPr>
          <w:rFonts w:cstheme="minorHAnsi"/>
          <w:color w:val="222222"/>
          <w:sz w:val="20"/>
          <w:szCs w:val="20"/>
          <w:lang w:val="fr-FR"/>
        </w:rPr>
      </w:pPr>
      <w:r w:rsidRPr="0050439A">
        <w:rPr>
          <w:rFonts w:cstheme="minorHAnsi"/>
          <w:color w:val="222222"/>
          <w:sz w:val="20"/>
          <w:szCs w:val="20"/>
          <w:lang w:val="fr-FR"/>
        </w:rPr>
        <w:t>Je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souhaite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être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proofErr w:type="gramStart"/>
      <w:r w:rsidRPr="0050439A">
        <w:rPr>
          <w:rFonts w:cstheme="minorHAnsi"/>
          <w:color w:val="222222"/>
          <w:sz w:val="20"/>
          <w:szCs w:val="20"/>
          <w:lang w:val="fr-FR"/>
        </w:rPr>
        <w:t>maintenu.e</w:t>
      </w:r>
      <w:proofErr w:type="gramEnd"/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informé.e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sur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l’évolution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ce</w:t>
      </w:r>
      <w:r w:rsidR="00613C15" w:rsidRPr="0050439A">
        <w:rPr>
          <w:rFonts w:cstheme="minorHAnsi"/>
          <w:color w:val="222222"/>
          <w:sz w:val="20"/>
          <w:szCs w:val="20"/>
          <w:lang w:val="fr-FR"/>
        </w:rPr>
        <w:t xml:space="preserve"> </w:t>
      </w:r>
      <w:r w:rsidRPr="0050439A">
        <w:rPr>
          <w:rFonts w:cstheme="minorHAnsi"/>
          <w:color w:val="222222"/>
          <w:sz w:val="20"/>
          <w:szCs w:val="20"/>
          <w:lang w:val="fr-FR"/>
        </w:rPr>
        <w:t>dossier.</w:t>
      </w:r>
      <w:bookmarkStart w:id="0" w:name="_GoBack"/>
      <w:bookmarkEnd w:id="0"/>
    </w:p>
    <w:sectPr w:rsidR="00D668F3" w:rsidRPr="00C8400F" w:rsidSect="003B6A3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0AD1F1" w16cid:durableId="6E66B27D"/>
  <w16cid:commentId w16cid:paraId="1CD2BB92" w16cid:durableId="3AE50F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6E4F"/>
    <w:multiLevelType w:val="hybridMultilevel"/>
    <w:tmpl w:val="733C4182"/>
    <w:lvl w:ilvl="0" w:tplc="1C567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7087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260D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BC42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0692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54244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D067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78B3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3028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20"/>
    <w:rsid w:val="00001444"/>
    <w:rsid w:val="000022D2"/>
    <w:rsid w:val="00043D5C"/>
    <w:rsid w:val="00052DDF"/>
    <w:rsid w:val="00096E2E"/>
    <w:rsid w:val="00111778"/>
    <w:rsid w:val="001166C7"/>
    <w:rsid w:val="001224FB"/>
    <w:rsid w:val="001317E2"/>
    <w:rsid w:val="001526F1"/>
    <w:rsid w:val="00163F2A"/>
    <w:rsid w:val="001656AE"/>
    <w:rsid w:val="001A4FDF"/>
    <w:rsid w:val="001A696D"/>
    <w:rsid w:val="001B1FBE"/>
    <w:rsid w:val="001B4642"/>
    <w:rsid w:val="001C7495"/>
    <w:rsid w:val="001E3E98"/>
    <w:rsid w:val="00223341"/>
    <w:rsid w:val="002457CD"/>
    <w:rsid w:val="00247829"/>
    <w:rsid w:val="00247FAD"/>
    <w:rsid w:val="002501F9"/>
    <w:rsid w:val="00264E79"/>
    <w:rsid w:val="00274402"/>
    <w:rsid w:val="00276D58"/>
    <w:rsid w:val="00286D07"/>
    <w:rsid w:val="00290519"/>
    <w:rsid w:val="002A4A10"/>
    <w:rsid w:val="002B0A3E"/>
    <w:rsid w:val="002B223C"/>
    <w:rsid w:val="002D2455"/>
    <w:rsid w:val="002E738C"/>
    <w:rsid w:val="002F4EC0"/>
    <w:rsid w:val="002F4F7C"/>
    <w:rsid w:val="00303897"/>
    <w:rsid w:val="0030472A"/>
    <w:rsid w:val="00304B5B"/>
    <w:rsid w:val="003104CF"/>
    <w:rsid w:val="003479BB"/>
    <w:rsid w:val="003B6A3A"/>
    <w:rsid w:val="004240DE"/>
    <w:rsid w:val="004704EF"/>
    <w:rsid w:val="00471E08"/>
    <w:rsid w:val="00496EF2"/>
    <w:rsid w:val="00497844"/>
    <w:rsid w:val="004A6120"/>
    <w:rsid w:val="004C0491"/>
    <w:rsid w:val="004D1B25"/>
    <w:rsid w:val="004F041F"/>
    <w:rsid w:val="0050439A"/>
    <w:rsid w:val="005B4DC0"/>
    <w:rsid w:val="005D1AD2"/>
    <w:rsid w:val="005E7551"/>
    <w:rsid w:val="005F698F"/>
    <w:rsid w:val="00600C5B"/>
    <w:rsid w:val="00604DF1"/>
    <w:rsid w:val="00605EDC"/>
    <w:rsid w:val="00613C15"/>
    <w:rsid w:val="0062411D"/>
    <w:rsid w:val="006550D3"/>
    <w:rsid w:val="0066013B"/>
    <w:rsid w:val="00661E59"/>
    <w:rsid w:val="00665B8F"/>
    <w:rsid w:val="00673EE5"/>
    <w:rsid w:val="006D5568"/>
    <w:rsid w:val="006E0BD0"/>
    <w:rsid w:val="006F1176"/>
    <w:rsid w:val="006F30C2"/>
    <w:rsid w:val="007302E1"/>
    <w:rsid w:val="007306C7"/>
    <w:rsid w:val="007317E9"/>
    <w:rsid w:val="0073703F"/>
    <w:rsid w:val="00746D61"/>
    <w:rsid w:val="00750C50"/>
    <w:rsid w:val="007575B4"/>
    <w:rsid w:val="007D018E"/>
    <w:rsid w:val="007F6DBC"/>
    <w:rsid w:val="008041B8"/>
    <w:rsid w:val="008523D5"/>
    <w:rsid w:val="008661CA"/>
    <w:rsid w:val="00896C9D"/>
    <w:rsid w:val="008B4ADB"/>
    <w:rsid w:val="008C2652"/>
    <w:rsid w:val="009128FB"/>
    <w:rsid w:val="009353D9"/>
    <w:rsid w:val="0093718E"/>
    <w:rsid w:val="00974F84"/>
    <w:rsid w:val="009936E7"/>
    <w:rsid w:val="009A190E"/>
    <w:rsid w:val="009D04B8"/>
    <w:rsid w:val="00A057D4"/>
    <w:rsid w:val="00A228E5"/>
    <w:rsid w:val="00A54BF9"/>
    <w:rsid w:val="00A55BAE"/>
    <w:rsid w:val="00AA709B"/>
    <w:rsid w:val="00AB3EBB"/>
    <w:rsid w:val="00AC0236"/>
    <w:rsid w:val="00AD595C"/>
    <w:rsid w:val="00AE73A5"/>
    <w:rsid w:val="00B06209"/>
    <w:rsid w:val="00B5523A"/>
    <w:rsid w:val="00B75CD0"/>
    <w:rsid w:val="00B9051A"/>
    <w:rsid w:val="00B967AB"/>
    <w:rsid w:val="00BC26A0"/>
    <w:rsid w:val="00BD629C"/>
    <w:rsid w:val="00BE602D"/>
    <w:rsid w:val="00C069D9"/>
    <w:rsid w:val="00C20325"/>
    <w:rsid w:val="00C8400F"/>
    <w:rsid w:val="00CA5242"/>
    <w:rsid w:val="00CE15AA"/>
    <w:rsid w:val="00D07608"/>
    <w:rsid w:val="00D213E0"/>
    <w:rsid w:val="00D31B22"/>
    <w:rsid w:val="00D578B7"/>
    <w:rsid w:val="00D668F3"/>
    <w:rsid w:val="00D72E39"/>
    <w:rsid w:val="00D85FA0"/>
    <w:rsid w:val="00D93ABC"/>
    <w:rsid w:val="00DC7FEA"/>
    <w:rsid w:val="00E245E5"/>
    <w:rsid w:val="00E35C77"/>
    <w:rsid w:val="00E55EC5"/>
    <w:rsid w:val="00E5644B"/>
    <w:rsid w:val="00E575DB"/>
    <w:rsid w:val="00E7404A"/>
    <w:rsid w:val="00E94733"/>
    <w:rsid w:val="00EA3DEE"/>
    <w:rsid w:val="00ED10EF"/>
    <w:rsid w:val="00ED1C66"/>
    <w:rsid w:val="00F1258A"/>
    <w:rsid w:val="00F15122"/>
    <w:rsid w:val="00F42A09"/>
    <w:rsid w:val="00F879F5"/>
    <w:rsid w:val="00F93875"/>
    <w:rsid w:val="00F97DF9"/>
    <w:rsid w:val="00FC72F6"/>
    <w:rsid w:val="00FD1F56"/>
    <w:rsid w:val="00FF4E29"/>
    <w:rsid w:val="00FF74BE"/>
    <w:rsid w:val="014331A8"/>
    <w:rsid w:val="0227B973"/>
    <w:rsid w:val="16672E96"/>
    <w:rsid w:val="16BB2B97"/>
    <w:rsid w:val="16E752CD"/>
    <w:rsid w:val="1AD4079F"/>
    <w:rsid w:val="1C012E52"/>
    <w:rsid w:val="1E97D236"/>
    <w:rsid w:val="1EDFB062"/>
    <w:rsid w:val="2A576C73"/>
    <w:rsid w:val="2F59DB35"/>
    <w:rsid w:val="34B632FB"/>
    <w:rsid w:val="3582F767"/>
    <w:rsid w:val="36D24267"/>
    <w:rsid w:val="393DFCCA"/>
    <w:rsid w:val="396926AE"/>
    <w:rsid w:val="3DC4DD6B"/>
    <w:rsid w:val="43FDD874"/>
    <w:rsid w:val="451F90C1"/>
    <w:rsid w:val="47EDF3E6"/>
    <w:rsid w:val="4D78422F"/>
    <w:rsid w:val="53552647"/>
    <w:rsid w:val="57D65663"/>
    <w:rsid w:val="62326DDC"/>
    <w:rsid w:val="67B490CF"/>
    <w:rsid w:val="6D255D48"/>
    <w:rsid w:val="6F0DDD51"/>
    <w:rsid w:val="753AEA2A"/>
    <w:rsid w:val="75D229FB"/>
    <w:rsid w:val="7815D353"/>
    <w:rsid w:val="7F5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F5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1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6120"/>
  </w:style>
  <w:style w:type="paragraph" w:styleId="BalloonText">
    <w:name w:val="Balloon Text"/>
    <w:basedOn w:val="Normal"/>
    <w:link w:val="BalloonTextChar"/>
    <w:uiPriority w:val="99"/>
    <w:semiHidden/>
    <w:unhideWhenUsed/>
    <w:rsid w:val="008B4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B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69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0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6E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96E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0D3"/>
  </w:style>
  <w:style w:type="character" w:styleId="FollowedHyperlink">
    <w:name w:val="FollowedHyperlink"/>
    <w:basedOn w:val="DefaultParagraphFont"/>
    <w:uiPriority w:val="99"/>
    <w:semiHidden/>
    <w:unhideWhenUsed/>
    <w:rsid w:val="00E55E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A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806bec8a417f47b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hyperlink" Target="https://perspective.brussels/fr/actualites/rue-de-la-loi-enquete-publique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09B79A9F09744A55B8BA03D3200B3" ma:contentTypeVersion="2" ma:contentTypeDescription="Create a new document." ma:contentTypeScope="" ma:versionID="39ae324fe0285d117c434125aa833cb5">
  <xsd:schema xmlns:xsd="http://www.w3.org/2001/XMLSchema" xmlns:xs="http://www.w3.org/2001/XMLSchema" xmlns:p="http://schemas.microsoft.com/office/2006/metadata/properties" xmlns:ns2="d791b660-22ab-4269-b30c-cc938abe4e87" targetNamespace="http://schemas.microsoft.com/office/2006/metadata/properties" ma:root="true" ma:fieldsID="c4617740d4908a9a4c6848179b267a6e" ns2:_="">
    <xsd:import namespace="d791b660-22ab-4269-b30c-cc938abe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1b660-22ab-4269-b30c-cc938abe4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175EC-7D7B-4623-8EFE-05F4896EC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B0A05-0E5E-427E-9F1E-25D36FEC1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1b660-22ab-4269-b30c-cc938abe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CBDD9-259D-4816-8390-EE8C197A1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2019-11-05T09:09:00Z</cp:lastPrinted>
  <dcterms:created xsi:type="dcterms:W3CDTF">2019-11-13T14:05:00Z</dcterms:created>
  <dcterms:modified xsi:type="dcterms:W3CDTF">2019-11-13T14:05:00Z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0x010100A8709B79A9F09744A55B8BA03D3200B3</vt:lpwstr>
  </property>
</Properties>
</file>